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240" w:lineRule="auto"/>
        <w:jc w:val="center"/>
        <w:rPr>
          <w:rFonts w:hint="eastAsia" w:ascii="Times New Roman" w:hAnsi="Times New Roman" w:eastAsia="方正仿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华文中宋" w:eastAsia="方正小标宋_GBK"/>
          <w:bCs/>
          <w:sz w:val="44"/>
          <w:szCs w:val="44"/>
          <w:lang w:val="en-US" w:eastAsia="zh-CN"/>
        </w:rPr>
        <w:t>东北林业大学2021年度学生社团精品项目名单</w:t>
      </w:r>
    </w:p>
    <w:tbl>
      <w:tblPr>
        <w:tblStyle w:val="3"/>
        <w:tblW w:w="13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211"/>
        <w:gridCol w:w="4838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社团名称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东北林业大学大学生绿色营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东北林业大学绿色使者志愿者协会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古风音乐会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东北林业大学启林研究会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东北林业大学武术协会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东北林业大学太极协会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东北林业大学笑林苑相声协会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启明星志愿者协会服务项目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东北林业大学启明星志愿者协会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聆动伴我行—自然课堂公益课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东北林业大学聆动志愿者协会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关爱星星的孩子—自闭症儿童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东北林业大学青年公益社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冰雪进校园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东北林业大学滑雪协会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新时代学雷锋青年志愿服务项目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东北林业大学新时代学雷锋青年志愿者协会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林武飞扬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东北林业大学武术协会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弘扬生态文明，传播森林文化，创建美好森博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东北林业大学森林博物馆志愿者协会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在伟人的咏唱中追寻</w:t>
            </w:r>
          </w:p>
        </w:tc>
        <w:tc>
          <w:tcPr>
            <w:tcW w:w="4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东北林业大学悦兰书会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一般项目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right="0" w:rightChars="0"/>
        <w:textAlignment w:val="auto"/>
        <w:rPr>
          <w:rFonts w:hint="default" w:ascii="Times New Roman" w:hAnsi="Times New Roman" w:eastAsia="方正仿宋简体" w:cs="Times New Roman"/>
          <w:b/>
          <w:bCs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22D5"/>
    <w:rsid w:val="24D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2022-04-20T04:47:00Z</dcterms:created>
  <dc:creator>查嫡叶</dc:creator>
  <cp:lastModifiedBy>查嫡叶</cp:lastModifiedBy>
  <dcterms:modified xsi:type="dcterms:W3CDTF">2022-04-20T04:48:15Z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FF9A16BF892345B991A47B8BB69B6C65</vt:lpwstr>
  </property>
</Properties>
</file>