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方正黑体简体" w:cs="方正黑体简体"/>
          <w:b w:val="0"/>
          <w:sz w:val="32"/>
          <w:szCs w:val="32"/>
        </w:rPr>
      </w:pPr>
      <w:bookmarkStart w:id="0" w:name="_GoBack"/>
      <w:bookmarkEnd w:id="0"/>
      <w:r>
        <w:rPr>
          <w:rFonts w:hint="eastAsia" w:ascii="Times New Roman" w:hAnsi="Times New Roman" w:eastAsia="方正黑体简体" w:cs="方正黑体简体"/>
          <w:b w:val="0"/>
          <w:sz w:val="32"/>
          <w:szCs w:val="32"/>
        </w:rPr>
        <w:t>附件4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b w:val="0"/>
          <w:bCs/>
          <w:sz w:val="44"/>
          <w:szCs w:val="44"/>
        </w:rPr>
        <w:t>实践课题有关说明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566" w:firstLineChars="177"/>
        <w:jc w:val="left"/>
        <w:textAlignment w:val="auto"/>
        <w:rPr>
          <w:rFonts w:hint="eastAsia" w:ascii="Times New Roman" w:hAnsi="Times New Roman" w:eastAsia="方正仿宋简体" w:cs="方正仿宋简体"/>
          <w:b w:val="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2312" w:cs="方正仿宋_GB2312"/>
          <w:b w:val="0"/>
          <w:sz w:val="32"/>
          <w:szCs w:val="32"/>
        </w:rPr>
      </w:pPr>
      <w:r>
        <w:rPr>
          <w:rFonts w:hint="eastAsia" w:ascii="Times New Roman" w:hAnsi="Times New Roman" w:eastAsia="方正仿宋_GB2312" w:cs="方正仿宋_GB2312"/>
          <w:b w:val="0"/>
          <w:bCs/>
          <w:sz w:val="32"/>
          <w:szCs w:val="32"/>
        </w:rPr>
        <w:t>1.</w:t>
      </w:r>
      <w:r>
        <w:rPr>
          <w:rFonts w:hint="eastAsia" w:ascii="Times New Roman" w:hAnsi="Times New Roman" w:eastAsia="方正仿宋_GB2312" w:cs="方正仿宋_GB2312"/>
          <w:b w:val="0"/>
          <w:sz w:val="32"/>
          <w:szCs w:val="32"/>
        </w:rPr>
        <w:t xml:space="preserve"> 课题选择应坚持具体明确、科学可行的原则。实践团队可在参考课题的基础上进行子课题分解，并及时上报参选课题。实践团队也可结合自身专业特长和井冈山具体实际，自行选题。其他选题事项可咨询井冈山基地教研处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2312" w:cs="方正仿宋_GB2312"/>
          <w:b w:val="0"/>
          <w:sz w:val="32"/>
          <w:szCs w:val="32"/>
        </w:rPr>
      </w:pPr>
      <w:r>
        <w:rPr>
          <w:rFonts w:hint="eastAsia" w:ascii="Times New Roman" w:hAnsi="Times New Roman" w:eastAsia="方正仿宋_GB2312" w:cs="方正仿宋_GB2312"/>
          <w:b w:val="0"/>
          <w:bCs/>
          <w:sz w:val="32"/>
          <w:szCs w:val="32"/>
        </w:rPr>
        <w:t>2.</w:t>
      </w:r>
      <w:r>
        <w:rPr>
          <w:rFonts w:hint="eastAsia" w:ascii="Times New Roman" w:hAnsi="Times New Roman" w:eastAsia="方正仿宋_GB2312" w:cs="方正仿宋_GB2312"/>
          <w:b w:val="0"/>
          <w:sz w:val="32"/>
          <w:szCs w:val="32"/>
        </w:rPr>
        <w:t xml:space="preserve"> 确定入选团队后，井冈山基地将与课题负责人联系沟通，指导实践团队进一步完善课题实施方案。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2312" w:cs="方正仿宋_GB2312"/>
          <w:b w:val="0"/>
          <w:sz w:val="32"/>
          <w:szCs w:val="32"/>
        </w:rPr>
      </w:pPr>
      <w:r>
        <w:rPr>
          <w:rFonts w:hint="eastAsia" w:ascii="Times New Roman" w:hAnsi="Times New Roman" w:eastAsia="方正仿宋_GB2312" w:cs="方正仿宋_GB2312"/>
          <w:b w:val="0"/>
          <w:bCs/>
          <w:sz w:val="32"/>
          <w:szCs w:val="32"/>
        </w:rPr>
        <w:t>3.</w:t>
      </w:r>
      <w:r>
        <w:rPr>
          <w:rFonts w:hint="eastAsia" w:ascii="Times New Roman" w:hAnsi="Times New Roman" w:eastAsia="方正仿宋_GB2312" w:cs="方正仿宋_GB2312"/>
          <w:b w:val="0"/>
          <w:sz w:val="32"/>
          <w:szCs w:val="32"/>
        </w:rPr>
        <w:t xml:space="preserve"> 实践团队应在实践前做好课题实施相关准备（如收集整理背景资料、了解井冈山斗争史等），尽早着手组织课题实施，并形成预期成果。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2312" w:cs="方正仿宋_GB2312"/>
          <w:b w:val="0"/>
          <w:sz w:val="32"/>
          <w:szCs w:val="32"/>
        </w:rPr>
      </w:pPr>
      <w:r>
        <w:rPr>
          <w:rFonts w:hint="eastAsia" w:ascii="Times New Roman" w:hAnsi="Times New Roman" w:eastAsia="方正仿宋_GB2312" w:cs="方正仿宋_GB2312"/>
          <w:b w:val="0"/>
          <w:bCs/>
          <w:sz w:val="32"/>
          <w:szCs w:val="32"/>
        </w:rPr>
        <w:t xml:space="preserve">4. </w:t>
      </w:r>
      <w:r>
        <w:rPr>
          <w:rFonts w:hint="eastAsia" w:ascii="Times New Roman" w:hAnsi="Times New Roman" w:eastAsia="方正仿宋_GB2312" w:cs="方正仿宋_GB2312"/>
          <w:b w:val="0"/>
          <w:sz w:val="32"/>
          <w:szCs w:val="32"/>
        </w:rPr>
        <w:t>在井冈山基地学习实践期间，应按照要求完成课题，形成文字、图片、</w:t>
      </w:r>
      <w:r>
        <w:rPr>
          <w:rFonts w:hint="default" w:ascii="Times New Roman" w:hAnsi="Times New Roman" w:eastAsia="方正仿宋_GB2312" w:cs="Times New Roman"/>
          <w:b w:val="0"/>
          <w:sz w:val="32"/>
          <w:szCs w:val="32"/>
        </w:rPr>
        <w:t>PPT</w:t>
      </w:r>
      <w:r>
        <w:rPr>
          <w:rFonts w:hint="eastAsia" w:ascii="Times New Roman" w:hAnsi="Times New Roman" w:eastAsia="方正仿宋_GB2312" w:cs="方正仿宋_GB2312"/>
          <w:b w:val="0"/>
          <w:sz w:val="32"/>
          <w:szCs w:val="32"/>
        </w:rPr>
        <w:t>、视频等形式的有效实践成果，并在实践结束前提交至基地（确有需要的，可由实践团队返校完善后再报基地）；对于未按计划完成实践的团队，将通报至所在学校，在基地今后的优惠培训和实践活动中不再安排指标予以支持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2312" w:cs="方正仿宋_GB2312"/>
          <w:b w:val="0"/>
          <w:sz w:val="32"/>
          <w:szCs w:val="32"/>
        </w:rPr>
      </w:pPr>
      <w:r>
        <w:rPr>
          <w:rFonts w:hint="eastAsia" w:ascii="Times New Roman" w:hAnsi="Times New Roman" w:eastAsia="方正仿宋_GB2312" w:cs="方正仿宋_GB2312"/>
          <w:b w:val="0"/>
          <w:bCs/>
          <w:sz w:val="32"/>
          <w:szCs w:val="32"/>
        </w:rPr>
        <w:t xml:space="preserve">5. </w:t>
      </w:r>
      <w:r>
        <w:rPr>
          <w:rFonts w:hint="eastAsia" w:ascii="Times New Roman" w:hAnsi="Times New Roman" w:eastAsia="方正仿宋_GB2312" w:cs="方正仿宋_GB2312"/>
          <w:b w:val="0"/>
          <w:sz w:val="32"/>
          <w:szCs w:val="32"/>
        </w:rPr>
        <w:t>对于需较长时间完成，且对井冈山基地课程建设有重要参考价值的课题，在实践团队提出继续研究申请并获批后，井冈山基地将在后续研究中给予一定的经费支持。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eastAsia" w:ascii="Times New Roman" w:hAnsi="Times New Roman" w:eastAsia="方正仿宋_GB2312" w:cs="方正仿宋简体"/>
          <w:b w:val="0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Times New Roman" w:hAnsi="Times New Roman"/>
          <w:b w:val="0"/>
        </w:rPr>
      </w:pPr>
    </w:p>
    <w:p/>
    <w:sectPr>
      <w:headerReference r:id="rId3" w:type="default"/>
      <w:footerReference r:id="rId4" w:type="default"/>
      <w:pgSz w:w="11906" w:h="16838"/>
      <w:pgMar w:top="1984" w:right="1587" w:bottom="1984" w:left="1587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矩形 40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C5dblS0AAAAAUBAAAPAAAAAAAAAAEAIAAAACIAAABkcnMvZG93&#10;bnJldi54bWxQSwECFAAUAAAACACHTuJAuHihjc8BAACrAwAADgAAAAAAAAABACAAAAAfAQAAZHJz&#10;L2Uyb0RvYy54bWxQSwUGAAAAAAYABgBZAQAAY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rect>
          </w:pict>
        </mc:Fallback>
      </mc:AlternateConten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AyZjQyNTg3ZjZhMjY1YTk2ZDIxMTJkMjkyMDg1M2EifQ=="/>
  </w:docVars>
  <w:rsids>
    <w:rsidRoot w:val="7F801034"/>
    <w:rsid w:val="324F6A79"/>
    <w:rsid w:val="7F801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36"/>
      <w:szCs w:val="36"/>
      <w:lang w:val="zh-CN" w:eastAsia="zh-CN" w:bidi="zh-CN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4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421</Words>
  <Characters>428</Characters>
  <Lines>0</Lines>
  <Paragraphs>0</Paragraphs>
  <TotalTime>0</TotalTime>
  <ScaleCrop>false</ScaleCrop>
  <LinksUpToDate>false</LinksUpToDate>
  <CharactersWithSpaces>433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2023-06-20T08:04:00Z</dcterms:created>
  <dc:creator>初夏，听花开的故事</dc:creator>
  <cp:lastModifiedBy>WPS_1601867346</cp:lastModifiedBy>
  <dcterms:modified xsi:type="dcterms:W3CDTF">2023-06-20T12:52:39Z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8285A14F78D14DE7B6750429A481C824_13</vt:lpwstr>
  </property>
</Properties>
</file>